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078095" cy="2848610"/>
            <wp:effectExtent l="0" t="0" r="8255" b="889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78095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077210"/>
            <wp:effectExtent l="0" t="0" r="6350" b="889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1610" cy="2789555"/>
            <wp:effectExtent l="0" t="0" r="15240" b="10795"/>
            <wp:docPr id="5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939540"/>
            <wp:effectExtent l="0" t="0" r="8255" b="381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612390"/>
            <wp:effectExtent l="0" t="0" r="8890" b="1651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4075430"/>
            <wp:effectExtent l="0" t="0" r="10160" b="1270"/>
            <wp:docPr id="5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07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731135"/>
            <wp:effectExtent l="0" t="0" r="3175" b="1206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27020"/>
            <wp:effectExtent l="0" t="0" r="3810" b="11430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36490" cy="2737485"/>
            <wp:effectExtent l="0" t="0" r="16510" b="5715"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36490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48225" cy="2916555"/>
            <wp:effectExtent l="0" t="0" r="9525" b="17145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8530" cy="2515870"/>
            <wp:effectExtent l="0" t="0" r="13970" b="17780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48530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47895" cy="2957830"/>
            <wp:effectExtent l="0" t="0" r="14605" b="13970"/>
            <wp:docPr id="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47895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53305" cy="3188335"/>
            <wp:effectExtent l="0" t="0" r="4445" b="12065"/>
            <wp:docPr id="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5330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56150" cy="2847975"/>
            <wp:effectExtent l="0" t="0" r="6350" b="952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5615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640205"/>
            <wp:effectExtent l="0" t="0" r="8890" b="17145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4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038725" cy="2894965"/>
            <wp:effectExtent l="0" t="0" r="9525" b="63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160270"/>
            <wp:effectExtent l="0" t="0" r="12065" b="11430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584450"/>
            <wp:effectExtent l="0" t="0" r="6985" b="6350"/>
            <wp:docPr id="5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997200"/>
            <wp:effectExtent l="0" t="0" r="3175" b="1270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942590"/>
            <wp:effectExtent l="0" t="0" r="9525" b="1016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4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039110"/>
            <wp:effectExtent l="0" t="0" r="5715" b="8890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71470"/>
            <wp:effectExtent l="0" t="0" r="10160" b="5080"/>
            <wp:docPr id="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软件测试方法有：黑盒测试，白盒测试和灰盒测试。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3171190"/>
            <wp:effectExtent l="0" t="0" r="12700" b="10160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46725" cy="2878455"/>
            <wp:effectExtent l="0" t="0" r="15875" b="1714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46725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165475"/>
            <wp:effectExtent l="0" t="0" r="10795" b="15875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3221990"/>
            <wp:effectExtent l="0" t="0" r="12700" b="1651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rPr>
          <w:rFonts w:hint="eastAsia"/>
        </w:rPr>
        <w:t>MQTT和HTTP的底层都是TCP/IP，也就是物联网装置可以沿用既有的网路架构和设备，只是在网路上流通的「讯息格式」以及应用程式的处理机制不同。</w:t>
      </w:r>
    </w:p>
    <w:p>
      <w:pPr>
        <w:rPr>
          <w:rFonts w:hint="eastAsia"/>
        </w:rPr>
      </w:pPr>
      <w:r>
        <w:drawing>
          <wp:inline distT="0" distB="0" distL="114300" distR="114300">
            <wp:extent cx="5271135" cy="2908935"/>
            <wp:effectExtent l="0" t="0" r="5715" b="5715"/>
            <wp:docPr id="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349500"/>
            <wp:effectExtent l="0" t="0" r="10160" b="1270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656080"/>
            <wp:effectExtent l="0" t="0" r="5080" b="1270"/>
            <wp:docPr id="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53385"/>
            <wp:effectExtent l="0" t="0" r="4445" b="3175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449955"/>
            <wp:effectExtent l="0" t="0" r="3810" b="17145"/>
            <wp:docPr id="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687195"/>
            <wp:effectExtent l="0" t="0" r="6350" b="825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550285"/>
            <wp:effectExtent l="0" t="0" r="6350" b="12065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5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848485"/>
            <wp:effectExtent l="0" t="0" r="2540" b="18415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680845"/>
            <wp:effectExtent l="0" t="0" r="13970" b="14605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r>
        <w:drawing>
          <wp:inline distT="0" distB="0" distL="114300" distR="114300">
            <wp:extent cx="4518660" cy="4384040"/>
            <wp:effectExtent l="0" t="0" r="15240" b="16510"/>
            <wp:docPr id="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438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1920" cy="4224020"/>
            <wp:effectExtent l="0" t="0" r="17780" b="5080"/>
            <wp:docPr id="4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422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289810"/>
            <wp:effectExtent l="0" t="0" r="11430" b="15240"/>
            <wp:docPr id="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362960"/>
            <wp:effectExtent l="0" t="0" r="9525" b="889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6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403350"/>
            <wp:effectExtent l="0" t="0" r="7620" b="6350"/>
            <wp:docPr id="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14265" cy="5551805"/>
            <wp:effectExtent l="0" t="0" r="635" b="10795"/>
            <wp:docPr id="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14265" cy="555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850515"/>
            <wp:effectExtent l="0" t="0" r="6985" b="14605"/>
            <wp:docPr id="5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23205" cy="3453765"/>
            <wp:effectExtent l="0" t="0" r="10795" b="13335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23205" cy="345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985520"/>
            <wp:effectExtent l="0" t="0" r="8255" b="5080"/>
            <wp:docPr id="5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95040" cy="4209415"/>
            <wp:effectExtent l="0" t="0" r="10160" b="635"/>
            <wp:docPr id="5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9504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4649470"/>
            <wp:effectExtent l="0" t="0" r="5715" b="17780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4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5549265"/>
            <wp:effectExtent l="0" t="0" r="5715" b="13335"/>
            <wp:docPr id="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54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5485765"/>
            <wp:effectExtent l="0" t="0" r="3175" b="635"/>
            <wp:docPr id="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48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151380"/>
            <wp:effectExtent l="0" t="0" r="5715" b="12700"/>
            <wp:docPr id="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5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bookmarkStart w:id="0" w:name="_GoBack"/>
      <w:r>
        <w:drawing>
          <wp:inline distT="0" distB="0" distL="114300" distR="114300">
            <wp:extent cx="5271135" cy="5591175"/>
            <wp:effectExtent l="0" t="0" r="571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59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r>
        <w:rPr>
          <w:rFonts w:hint="eastAsia" w:ascii="宋体" w:hAnsi="宋体" w:cs="宋体"/>
          <w:sz w:val="24"/>
        </w:rPr>
        <w:t>Define是C语言中的预处理命令，它用于宏定义，可以提高源代码的可读性，为编程提供方便。</w:t>
      </w:r>
    </w:p>
    <w:p>
      <w:pPr>
        <w:rPr>
          <w:rFonts w:hint="eastAsia" w:cs="宋体"/>
          <w:sz w:val="24"/>
          <w:szCs w:val="24"/>
          <w:lang w:val="en-US" w:eastAsia="zh-CN"/>
        </w:rPr>
      </w:pPr>
    </w:p>
    <w:p>
      <w:pPr>
        <w:rPr>
          <w:rFonts w:hint="eastAsia" w:cs="宋体" w:eastAsiaTheme="minorEastAsia"/>
          <w:sz w:val="24"/>
          <w:szCs w:val="24"/>
          <w:lang w:eastAsia="zh-CN"/>
        </w:rPr>
      </w:pPr>
      <w:r>
        <w:rPr>
          <w:rFonts w:hint="eastAsia" w:cs="宋体"/>
          <w:sz w:val="24"/>
          <w:szCs w:val="24"/>
          <w:lang w:val="en-US" w:eastAsia="zh-CN"/>
        </w:rPr>
        <w:t>STM32开发板</w:t>
      </w:r>
      <w:r>
        <w:rPr>
          <w:rFonts w:hint="eastAsia" w:cs="宋体"/>
          <w:sz w:val="24"/>
          <w:szCs w:val="24"/>
        </w:rPr>
        <w:t>开发板选择的下载方式是</w:t>
      </w:r>
      <w:r>
        <w:rPr>
          <w:rFonts w:hint="eastAsia" w:cs="宋体"/>
          <w:b/>
          <w:bCs/>
          <w:sz w:val="24"/>
          <w:szCs w:val="24"/>
          <w:lang w:val="en-US" w:eastAsia="zh-CN"/>
        </w:rPr>
        <w:t>串口</w:t>
      </w:r>
      <w:r>
        <w:rPr>
          <w:rFonts w:hint="eastAsia" w:cs="宋体"/>
          <w:sz w:val="24"/>
          <w:szCs w:val="24"/>
          <w:lang w:val="en-US" w:eastAsia="zh-CN"/>
        </w:rPr>
        <w:t>。</w:t>
      </w:r>
    </w:p>
    <w:p>
      <w:r>
        <w:rPr>
          <w:rFonts w:hint="eastAsia" w:ascii="宋体" w:hAnsi="宋体" w:cs="宋体"/>
          <w:color w:val="000000"/>
          <w:sz w:val="24"/>
        </w:rPr>
        <w:t>在函数中定义的静态变量，可以不用赋初始值，因为程序会分配存储空间</w:t>
      </w:r>
    </w:p>
    <w:p>
      <w:pPr>
        <w:autoSpaceDE w:val="0"/>
        <w:autoSpaceDN w:val="0"/>
        <w:adjustRightInd w:val="0"/>
        <w:spacing w:line="360" w:lineRule="auto"/>
        <w:rPr>
          <w:rFonts w:ascii="宋体" w:hAnsi="宋体"/>
          <w:sz w:val="24"/>
        </w:rPr>
      </w:pPr>
      <w:r>
        <w:rPr>
          <w:rFonts w:hint="eastAsia"/>
        </w:rPr>
        <w:t>温湿度读取流程：</w:t>
      </w:r>
    </w:p>
    <w:p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rFonts w:ascii="宋体" w:hAnsi="宋体"/>
          <w:bCs/>
          <w:sz w:val="24"/>
        </w:rPr>
      </w:pPr>
      <w:r>
        <w:rPr>
          <w:rFonts w:hint="eastAsia" w:ascii="宋体" w:hAnsi="宋体"/>
          <w:bCs/>
          <w:sz w:val="24"/>
        </w:rPr>
        <w:t>判断传感器响应是否正确</w:t>
      </w:r>
    </w:p>
    <w:p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rFonts w:ascii="宋体" w:hAnsi="宋体"/>
          <w:bCs/>
          <w:sz w:val="24"/>
        </w:rPr>
      </w:pPr>
      <w:r>
        <w:rPr>
          <w:rFonts w:hint="eastAsia" w:ascii="宋体" w:hAnsi="宋体"/>
          <w:bCs/>
          <w:sz w:val="24"/>
        </w:rPr>
        <w:t>按位读取数值</w:t>
      </w:r>
    </w:p>
    <w:p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rFonts w:ascii="宋体" w:hAnsi="宋体"/>
          <w:bCs/>
          <w:sz w:val="24"/>
        </w:rPr>
      </w:pPr>
      <w:r>
        <w:rPr>
          <w:rFonts w:hint="eastAsia" w:ascii="宋体" w:hAnsi="宋体"/>
          <w:bCs/>
          <w:sz w:val="24"/>
        </w:rPr>
        <w:t>判断校验和是否正确</w:t>
      </w:r>
    </w:p>
    <w:p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rFonts w:ascii="宋体" w:hAnsi="宋体" w:cs="宋体"/>
          <w:bCs/>
          <w:sz w:val="24"/>
        </w:rPr>
      </w:pPr>
      <w:r>
        <w:rPr>
          <w:rFonts w:hint="eastAsia" w:ascii="宋体" w:hAnsi="宋体"/>
          <w:bCs/>
          <w:sz w:val="24"/>
        </w:rPr>
        <w:t>提取温湿度值</w:t>
      </w:r>
    </w:p>
    <w:p>
      <w:pPr>
        <w:rPr>
          <w:rFonts w:hint="eastAsia" w:ascii="宋体" w:hAnsi="宋体" w:cs="宋体"/>
          <w:sz w:val="24"/>
        </w:rPr>
      </w:pPr>
    </w:p>
    <w:p>
      <w:r>
        <w:rPr>
          <w:rFonts w:hint="eastAsia" w:ascii="宋体" w:hAnsi="宋体" w:cs="宋体"/>
          <w:sz w:val="24"/>
        </w:rPr>
        <w:t>光敏传感器属于模拟量输出的传感器</w:t>
      </w:r>
    </w:p>
    <w:p>
      <w:pPr>
        <w:rPr>
          <w:rFonts w:cs="宋体"/>
          <w:sz w:val="24"/>
          <w:szCs w:val="24"/>
        </w:rPr>
      </w:pPr>
      <w:r>
        <w:rPr>
          <w:rFonts w:hint="eastAsia" w:cs="宋体"/>
          <w:sz w:val="24"/>
          <w:szCs w:val="24"/>
        </w:rPr>
        <w:t>串口通信方式：</w:t>
      </w:r>
    </w:p>
    <w:p>
      <w:r>
        <w:rPr>
          <w:rFonts w:hint="eastAsia" w:cs="宋体"/>
          <w:sz w:val="24"/>
          <w:szCs w:val="24"/>
        </w:rPr>
        <w:t>串口通信就属于异步全双工。</w:t>
      </w:r>
    </w:p>
    <w:p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snapToGrid/>
        <w:spacing w:line="400" w:lineRule="exact"/>
        <w:textAlignment w:val="auto"/>
        <w:rPr>
          <w:rFonts w:ascii="宋体" w:cs="宋体"/>
          <w:sz w:val="24"/>
        </w:rPr>
      </w:pPr>
      <w:r>
        <w:rPr>
          <w:rFonts w:hint="eastAsia" w:ascii="宋体" w:cs="宋体"/>
          <w:sz w:val="24"/>
        </w:rPr>
        <w:t>在智慧大棚采集温湿度值或者是光照度值应该：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snapToGrid/>
        <w:spacing w:line="400" w:lineRule="exact"/>
        <w:textAlignment w:val="auto"/>
        <w:rPr>
          <w:rFonts w:hint="eastAsia" w:cs="宋体"/>
          <w:sz w:val="24"/>
          <w:szCs w:val="24"/>
        </w:rPr>
      </w:pPr>
      <w:r>
        <w:rPr>
          <w:rFonts w:hint="eastAsia" w:cs="宋体"/>
          <w:sz w:val="24"/>
          <w:szCs w:val="24"/>
          <w:lang w:eastAsia="zh-CN"/>
        </w:rPr>
        <w:t>（</w:t>
      </w:r>
      <w:r>
        <w:rPr>
          <w:rFonts w:hint="eastAsia" w:cs="宋体"/>
          <w:sz w:val="24"/>
          <w:szCs w:val="24"/>
          <w:lang w:val="en-US" w:eastAsia="zh-CN"/>
        </w:rPr>
        <w:t>1</w:t>
      </w:r>
      <w:r>
        <w:rPr>
          <w:rFonts w:hint="eastAsia" w:cs="宋体"/>
          <w:sz w:val="24"/>
          <w:szCs w:val="24"/>
          <w:lang w:eastAsia="zh-CN"/>
        </w:rPr>
        <w:t>）</w:t>
      </w:r>
      <w:r>
        <w:rPr>
          <w:rFonts w:hint="eastAsia" w:cs="宋体"/>
          <w:sz w:val="24"/>
          <w:szCs w:val="24"/>
        </w:rPr>
        <w:t>在</w:t>
      </w:r>
      <w:r>
        <w:rPr>
          <w:rFonts w:hint="eastAsia" w:cs="宋体"/>
          <w:sz w:val="24"/>
          <w:szCs w:val="24"/>
          <w:lang w:val="en-US" w:eastAsia="zh-CN"/>
        </w:rPr>
        <w:t>STM32开发板</w:t>
      </w:r>
      <w:r>
        <w:rPr>
          <w:rFonts w:hint="eastAsia" w:cs="宋体"/>
          <w:sz w:val="24"/>
          <w:szCs w:val="24"/>
        </w:rPr>
        <w:t>上搭建TCP服务器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snapToGrid/>
        <w:spacing w:line="400" w:lineRule="exact"/>
        <w:textAlignment w:val="auto"/>
        <w:rPr>
          <w:rFonts w:hint="eastAsia" w:cs="宋体"/>
          <w:sz w:val="24"/>
          <w:szCs w:val="24"/>
        </w:rPr>
      </w:pPr>
      <w:r>
        <w:rPr>
          <w:rFonts w:hint="eastAsia" w:cs="宋体"/>
          <w:sz w:val="24"/>
          <w:szCs w:val="24"/>
        </w:rPr>
        <w:t>（2）在不同区域内布置若干</w:t>
      </w:r>
      <w:r>
        <w:rPr>
          <w:rFonts w:hint="eastAsia" w:cs="宋体"/>
          <w:sz w:val="24"/>
          <w:szCs w:val="24"/>
          <w:lang w:val="en-US" w:eastAsia="zh-CN"/>
        </w:rPr>
        <w:t>WIFI</w:t>
      </w:r>
      <w:r>
        <w:rPr>
          <w:rFonts w:hint="eastAsia" w:cs="宋体"/>
          <w:sz w:val="24"/>
          <w:szCs w:val="24"/>
        </w:rPr>
        <w:t xml:space="preserve">模块,采集DHT11温湿度传感器信息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snapToGrid/>
        <w:spacing w:line="400" w:lineRule="exact"/>
        <w:textAlignment w:val="auto"/>
        <w:rPr>
          <w:rFonts w:hint="eastAsia" w:cs="宋体"/>
          <w:sz w:val="24"/>
          <w:szCs w:val="24"/>
        </w:rPr>
      </w:pPr>
      <w:r>
        <w:rPr>
          <w:rFonts w:hint="eastAsia" w:cs="宋体"/>
          <w:sz w:val="24"/>
          <w:szCs w:val="24"/>
        </w:rPr>
        <w:t>（3）</w:t>
      </w:r>
      <w:r>
        <w:rPr>
          <w:rFonts w:hint="eastAsia" w:cs="宋体"/>
          <w:sz w:val="24"/>
          <w:szCs w:val="24"/>
          <w:lang w:val="en-US" w:eastAsia="zh-CN"/>
        </w:rPr>
        <w:t>WIFI</w:t>
      </w:r>
      <w:r>
        <w:rPr>
          <w:rFonts w:hint="eastAsia" w:cs="宋体"/>
          <w:sz w:val="24"/>
          <w:szCs w:val="24"/>
        </w:rPr>
        <w:t>模块和</w:t>
      </w:r>
      <w:r>
        <w:rPr>
          <w:rFonts w:hint="eastAsia" w:cs="宋体"/>
          <w:sz w:val="24"/>
          <w:szCs w:val="24"/>
          <w:lang w:val="en-US" w:eastAsia="zh-CN"/>
        </w:rPr>
        <w:t>STM32</w:t>
      </w:r>
      <w:r>
        <w:rPr>
          <w:rFonts w:hint="eastAsia" w:cs="宋体"/>
          <w:sz w:val="24"/>
          <w:szCs w:val="24"/>
        </w:rPr>
        <w:t>开发板连接到同一个无线路由器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snapToGrid/>
        <w:spacing w:line="400" w:lineRule="exact"/>
        <w:textAlignment w:val="auto"/>
        <w:rPr>
          <w:rFonts w:hint="eastAsia" w:cs="宋体"/>
          <w:sz w:val="24"/>
          <w:szCs w:val="24"/>
        </w:rPr>
      </w:pPr>
      <w:r>
        <w:rPr>
          <w:rFonts w:hint="eastAsia" w:cs="宋体"/>
          <w:sz w:val="24"/>
          <w:szCs w:val="24"/>
        </w:rPr>
        <w:t>（4）</w:t>
      </w:r>
      <w:r>
        <w:rPr>
          <w:rFonts w:hint="eastAsia" w:cs="宋体"/>
          <w:sz w:val="24"/>
          <w:szCs w:val="24"/>
          <w:lang w:val="en-US" w:eastAsia="zh-CN"/>
        </w:rPr>
        <w:t>WIFI</w:t>
      </w:r>
      <w:r>
        <w:rPr>
          <w:rFonts w:hint="eastAsia" w:cs="宋体"/>
          <w:sz w:val="24"/>
          <w:szCs w:val="24"/>
        </w:rPr>
        <w:t>模块通过TCP通信协议将温湿度传感器信息传到服务器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snapToGrid/>
        <w:spacing w:line="400" w:lineRule="exact"/>
        <w:textAlignment w:val="auto"/>
        <w:rPr>
          <w:rFonts w:hint="eastAsia" w:cs="宋体"/>
          <w:sz w:val="24"/>
          <w:szCs w:val="24"/>
        </w:rPr>
      </w:pPr>
      <w:r>
        <w:rPr>
          <w:rFonts w:hint="eastAsia" w:cs="宋体"/>
          <w:sz w:val="24"/>
          <w:szCs w:val="24"/>
        </w:rPr>
        <w:t>（5）</w:t>
      </w:r>
      <w:r>
        <w:rPr>
          <w:rFonts w:hint="eastAsia" w:cs="宋体"/>
          <w:sz w:val="24"/>
          <w:szCs w:val="24"/>
          <w:lang w:val="en-US" w:eastAsia="zh-CN"/>
        </w:rPr>
        <w:t>STM32开发板</w:t>
      </w:r>
      <w:r>
        <w:rPr>
          <w:rFonts w:hint="eastAsia" w:cs="宋体"/>
          <w:sz w:val="24"/>
          <w:szCs w:val="24"/>
        </w:rPr>
        <w:t>将接收到的数据存储在数据库中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snapToGrid/>
        <w:spacing w:line="400" w:lineRule="exact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snapToGrid/>
        <w:spacing w:line="400" w:lineRule="exact"/>
        <w:textAlignment w:val="auto"/>
      </w:pPr>
      <w:r>
        <w:rPr>
          <w:rFonts w:hint="eastAsia"/>
        </w:rPr>
        <w:t>根据土壤湿度情况进行自动灌溉：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 w:val="0"/>
        <w:snapToGrid/>
        <w:spacing w:line="400" w:lineRule="exact"/>
        <w:ind w:left="360"/>
        <w:textAlignment w:val="auto"/>
        <w:rPr>
          <w:rFonts w:ascii="宋体" w:hAnsi="宋体"/>
          <w:bCs/>
          <w:sz w:val="24"/>
        </w:rPr>
      </w:pPr>
      <w:r>
        <w:rPr>
          <w:rFonts w:hint="eastAsia" w:ascii="宋体" w:hAnsi="宋体"/>
          <w:bCs/>
          <w:sz w:val="24"/>
        </w:rPr>
        <w:t>（1）在</w:t>
      </w:r>
      <w:r>
        <w:rPr>
          <w:rFonts w:hint="eastAsia" w:ascii="宋体" w:hAnsi="宋体"/>
          <w:bCs/>
          <w:sz w:val="24"/>
          <w:lang w:val="en-US" w:eastAsia="zh-CN"/>
        </w:rPr>
        <w:t>STM32</w:t>
      </w:r>
      <w:r>
        <w:rPr>
          <w:rFonts w:hint="eastAsia" w:ascii="宋体" w:hAnsi="宋体"/>
          <w:bCs/>
          <w:sz w:val="24"/>
        </w:rPr>
        <w:t>开发板上搭建TCP服务器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 w:val="0"/>
        <w:snapToGrid/>
        <w:spacing w:line="400" w:lineRule="exact"/>
        <w:ind w:left="360"/>
        <w:textAlignment w:val="auto"/>
        <w:rPr>
          <w:rFonts w:ascii="宋体" w:hAnsi="宋体"/>
          <w:bCs/>
          <w:sz w:val="24"/>
        </w:rPr>
      </w:pPr>
      <w:r>
        <w:rPr>
          <w:rFonts w:hint="eastAsia" w:ascii="宋体" w:hAnsi="宋体"/>
          <w:bCs/>
          <w:sz w:val="24"/>
        </w:rPr>
        <w:t>（2）在不同区域内布置若干</w:t>
      </w:r>
      <w:r>
        <w:rPr>
          <w:rFonts w:hint="eastAsia" w:ascii="宋体" w:hAnsi="宋体"/>
          <w:bCs/>
          <w:sz w:val="24"/>
          <w:lang w:val="en-US" w:eastAsia="zh-CN"/>
        </w:rPr>
        <w:t>WIFI</w:t>
      </w:r>
      <w:r>
        <w:rPr>
          <w:rFonts w:hint="eastAsia" w:ascii="宋体" w:hAnsi="宋体"/>
          <w:bCs/>
          <w:sz w:val="24"/>
        </w:rPr>
        <w:t>模块,采集土壤湿度传感器信息</w:t>
      </w:r>
      <w:r>
        <w:rPr>
          <w:rFonts w:hint="eastAsia" w:ascii="宋体" w:hAnsi="Courier New" w:cs="宋体"/>
          <w:sz w:val="24"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 w:val="0"/>
        <w:snapToGrid/>
        <w:spacing w:line="400" w:lineRule="exact"/>
        <w:ind w:left="360"/>
        <w:textAlignment w:val="auto"/>
        <w:rPr>
          <w:rFonts w:ascii="宋体" w:hAnsi="Courier New" w:cs="宋体"/>
          <w:sz w:val="24"/>
        </w:rPr>
      </w:pPr>
      <w:r>
        <w:rPr>
          <w:rFonts w:hint="eastAsia" w:ascii="宋体" w:hAnsi="宋体"/>
          <w:bCs/>
          <w:sz w:val="24"/>
        </w:rPr>
        <w:t>（3）</w:t>
      </w:r>
      <w:r>
        <w:rPr>
          <w:rFonts w:hint="eastAsia" w:ascii="宋体" w:hAnsi="宋体"/>
          <w:bCs/>
          <w:sz w:val="24"/>
          <w:lang w:val="en-US" w:eastAsia="zh-CN"/>
        </w:rPr>
        <w:t>WIFI</w:t>
      </w:r>
      <w:r>
        <w:rPr>
          <w:rFonts w:hint="eastAsia" w:ascii="宋体" w:hAnsi="宋体"/>
          <w:bCs/>
          <w:sz w:val="24"/>
        </w:rPr>
        <w:t>模块和</w:t>
      </w:r>
      <w:r>
        <w:rPr>
          <w:rFonts w:hint="eastAsia" w:ascii="宋体" w:hAnsi="宋体"/>
          <w:bCs/>
          <w:sz w:val="24"/>
          <w:lang w:val="en-US" w:eastAsia="zh-CN"/>
        </w:rPr>
        <w:t>STM32</w:t>
      </w:r>
      <w:r>
        <w:rPr>
          <w:rFonts w:hint="eastAsia" w:ascii="宋体" w:hAnsi="宋体"/>
          <w:bCs/>
          <w:sz w:val="24"/>
        </w:rPr>
        <w:t>开发板连接到同一个路由器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 w:val="0"/>
        <w:snapToGrid/>
        <w:spacing w:line="400" w:lineRule="exact"/>
        <w:ind w:left="360"/>
        <w:textAlignment w:val="auto"/>
        <w:rPr>
          <w:rFonts w:ascii="宋体" w:hAnsi="宋体"/>
          <w:bCs/>
          <w:sz w:val="24"/>
        </w:rPr>
      </w:pPr>
      <w:r>
        <w:rPr>
          <w:rFonts w:hint="eastAsia" w:ascii="宋体" w:hAnsi="宋体"/>
          <w:bCs/>
          <w:sz w:val="24"/>
        </w:rPr>
        <w:t>（4）</w:t>
      </w:r>
      <w:r>
        <w:rPr>
          <w:rFonts w:hint="eastAsia" w:ascii="宋体" w:hAnsi="宋体"/>
          <w:bCs/>
          <w:sz w:val="24"/>
          <w:lang w:val="en-US" w:eastAsia="zh-CN"/>
        </w:rPr>
        <w:t>WIFI</w:t>
      </w:r>
      <w:r>
        <w:rPr>
          <w:rFonts w:hint="eastAsia" w:ascii="宋体" w:hAnsi="宋体"/>
          <w:bCs/>
          <w:sz w:val="24"/>
        </w:rPr>
        <w:t>模块通过TCP通信协议将土壤湿度信息传到服务器</w:t>
      </w:r>
      <w:r>
        <w:rPr>
          <w:rFonts w:hint="eastAsia" w:ascii="宋体" w:hAnsi="Courier New" w:cs="宋体"/>
          <w:sz w:val="24"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 w:val="0"/>
        <w:snapToGrid/>
        <w:spacing w:line="400" w:lineRule="exact"/>
        <w:ind w:left="360"/>
        <w:textAlignment w:val="auto"/>
        <w:rPr>
          <w:rFonts w:hint="eastAsia" w:ascii="宋体" w:hAnsi="宋体"/>
          <w:bCs/>
          <w:sz w:val="24"/>
        </w:rPr>
      </w:pPr>
      <w:r>
        <w:rPr>
          <w:rFonts w:hint="eastAsia" w:ascii="宋体" w:hAnsi="宋体"/>
          <w:bCs/>
          <w:sz w:val="24"/>
        </w:rPr>
        <w:t>（5）服务器根据当前的湿度信息和设置的阈值，启动或停止水泵</w:t>
      </w:r>
      <w:r>
        <w:rPr>
          <w:rFonts w:hint="eastAsia" w:ascii="宋体" w:hAnsi="宋体"/>
          <w:bCs/>
          <w:sz w:val="24"/>
          <w:lang w:eastAsia="zh-CN"/>
        </w:rPr>
        <w:t>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CFF7743"/>
    <w:multiLevelType w:val="singleLevel"/>
    <w:tmpl w:val="6CFF7743"/>
    <w:lvl w:ilvl="0" w:tentative="0">
      <w:start w:val="1"/>
      <w:numFmt w:val="decimal"/>
      <w:suff w:val="nothing"/>
      <w:lvlText w:val="（%1）"/>
      <w:lvlJc w:val="left"/>
      <w:pPr>
        <w:ind w:left="360" w:firstLine="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3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TM5ZTYyODJiNDZkZWE5NjYyNGE3YTk4MWI4ZDhlM2YifQ=="/>
  </w:docVars>
  <w:rsids>
    <w:rsidRoot w:val="00595AAE"/>
    <w:rsid w:val="00081659"/>
    <w:rsid w:val="000829C3"/>
    <w:rsid w:val="00112700"/>
    <w:rsid w:val="00137E2C"/>
    <w:rsid w:val="001F3585"/>
    <w:rsid w:val="00271BE8"/>
    <w:rsid w:val="0027679C"/>
    <w:rsid w:val="00345E55"/>
    <w:rsid w:val="00382C16"/>
    <w:rsid w:val="004359B1"/>
    <w:rsid w:val="00451165"/>
    <w:rsid w:val="00455907"/>
    <w:rsid w:val="004A4E89"/>
    <w:rsid w:val="004F3BDF"/>
    <w:rsid w:val="00541E44"/>
    <w:rsid w:val="00595AAE"/>
    <w:rsid w:val="005F7757"/>
    <w:rsid w:val="006A0C7B"/>
    <w:rsid w:val="00752220"/>
    <w:rsid w:val="00754931"/>
    <w:rsid w:val="007623A0"/>
    <w:rsid w:val="0077053E"/>
    <w:rsid w:val="00770FF0"/>
    <w:rsid w:val="007C6567"/>
    <w:rsid w:val="007D37A6"/>
    <w:rsid w:val="00846D15"/>
    <w:rsid w:val="00877346"/>
    <w:rsid w:val="008A103C"/>
    <w:rsid w:val="008E5883"/>
    <w:rsid w:val="00A410EF"/>
    <w:rsid w:val="00AB5547"/>
    <w:rsid w:val="00B82A6E"/>
    <w:rsid w:val="00BB09EA"/>
    <w:rsid w:val="00BB58BC"/>
    <w:rsid w:val="00CB0424"/>
    <w:rsid w:val="00CE579A"/>
    <w:rsid w:val="00D94921"/>
    <w:rsid w:val="00DD3D4B"/>
    <w:rsid w:val="00E42078"/>
    <w:rsid w:val="00EB13EC"/>
    <w:rsid w:val="00EC51A8"/>
    <w:rsid w:val="00F75813"/>
    <w:rsid w:val="013D6280"/>
    <w:rsid w:val="01754AAB"/>
    <w:rsid w:val="030B1F15"/>
    <w:rsid w:val="03323B24"/>
    <w:rsid w:val="03547EE0"/>
    <w:rsid w:val="07BD69FF"/>
    <w:rsid w:val="08177E96"/>
    <w:rsid w:val="082D0E89"/>
    <w:rsid w:val="09EC47D6"/>
    <w:rsid w:val="09F6772B"/>
    <w:rsid w:val="0AFD2C6A"/>
    <w:rsid w:val="0B0D3BAF"/>
    <w:rsid w:val="0B995C03"/>
    <w:rsid w:val="0C0232D1"/>
    <w:rsid w:val="0CB24EC7"/>
    <w:rsid w:val="0E252C04"/>
    <w:rsid w:val="0F136F00"/>
    <w:rsid w:val="0FAC0E8D"/>
    <w:rsid w:val="10352EA6"/>
    <w:rsid w:val="10E542AD"/>
    <w:rsid w:val="115A707C"/>
    <w:rsid w:val="13545D39"/>
    <w:rsid w:val="148606DA"/>
    <w:rsid w:val="1598015F"/>
    <w:rsid w:val="17CF148F"/>
    <w:rsid w:val="1A1A5AAF"/>
    <w:rsid w:val="1A3523E6"/>
    <w:rsid w:val="1A712403"/>
    <w:rsid w:val="1C39767A"/>
    <w:rsid w:val="1FC55C39"/>
    <w:rsid w:val="1FCB3C1E"/>
    <w:rsid w:val="20876644"/>
    <w:rsid w:val="20B47E17"/>
    <w:rsid w:val="21056955"/>
    <w:rsid w:val="22E10830"/>
    <w:rsid w:val="23051A6C"/>
    <w:rsid w:val="243472A5"/>
    <w:rsid w:val="24552DE5"/>
    <w:rsid w:val="24FE103B"/>
    <w:rsid w:val="25552D38"/>
    <w:rsid w:val="25BB4F47"/>
    <w:rsid w:val="25FF7D86"/>
    <w:rsid w:val="267B565F"/>
    <w:rsid w:val="2A007C29"/>
    <w:rsid w:val="2AA35184"/>
    <w:rsid w:val="2B6F13C5"/>
    <w:rsid w:val="2CCF6074"/>
    <w:rsid w:val="2D643342"/>
    <w:rsid w:val="307770B3"/>
    <w:rsid w:val="327E70CE"/>
    <w:rsid w:val="328B085A"/>
    <w:rsid w:val="332C482A"/>
    <w:rsid w:val="35EE3AC7"/>
    <w:rsid w:val="36CD2B2C"/>
    <w:rsid w:val="376D5AA4"/>
    <w:rsid w:val="37C24C19"/>
    <w:rsid w:val="381356E3"/>
    <w:rsid w:val="391F734F"/>
    <w:rsid w:val="3AFA2581"/>
    <w:rsid w:val="3BC46295"/>
    <w:rsid w:val="3E6F58BE"/>
    <w:rsid w:val="3F214BBB"/>
    <w:rsid w:val="407A422B"/>
    <w:rsid w:val="41DB4DAC"/>
    <w:rsid w:val="428D7933"/>
    <w:rsid w:val="48033FFE"/>
    <w:rsid w:val="48D5496B"/>
    <w:rsid w:val="4BEC5766"/>
    <w:rsid w:val="4BEF4C0F"/>
    <w:rsid w:val="4C205C3D"/>
    <w:rsid w:val="4C37194B"/>
    <w:rsid w:val="4EB04235"/>
    <w:rsid w:val="4F304989"/>
    <w:rsid w:val="4F692F81"/>
    <w:rsid w:val="516E79EA"/>
    <w:rsid w:val="517E430A"/>
    <w:rsid w:val="51EC1E91"/>
    <w:rsid w:val="52182775"/>
    <w:rsid w:val="52D4599D"/>
    <w:rsid w:val="55232F8E"/>
    <w:rsid w:val="55D02A22"/>
    <w:rsid w:val="56D06A51"/>
    <w:rsid w:val="57CC3242"/>
    <w:rsid w:val="5856780D"/>
    <w:rsid w:val="5A44753A"/>
    <w:rsid w:val="5B9A4534"/>
    <w:rsid w:val="5D095E4A"/>
    <w:rsid w:val="5E3F64CF"/>
    <w:rsid w:val="5F1255A9"/>
    <w:rsid w:val="60EF513B"/>
    <w:rsid w:val="61591C9F"/>
    <w:rsid w:val="61FF01EB"/>
    <w:rsid w:val="63D51D06"/>
    <w:rsid w:val="63FF1835"/>
    <w:rsid w:val="642663F5"/>
    <w:rsid w:val="646E7B0A"/>
    <w:rsid w:val="64A335B4"/>
    <w:rsid w:val="64B33C3A"/>
    <w:rsid w:val="65BC258B"/>
    <w:rsid w:val="68B37BF6"/>
    <w:rsid w:val="6A494244"/>
    <w:rsid w:val="6A793230"/>
    <w:rsid w:val="6B790163"/>
    <w:rsid w:val="6CA409AC"/>
    <w:rsid w:val="6E8716D6"/>
    <w:rsid w:val="6EE7142B"/>
    <w:rsid w:val="6FEA4497"/>
    <w:rsid w:val="6FEB6910"/>
    <w:rsid w:val="719C5A56"/>
    <w:rsid w:val="720A602E"/>
    <w:rsid w:val="72A86819"/>
    <w:rsid w:val="76BF6607"/>
    <w:rsid w:val="78A50D62"/>
    <w:rsid w:val="7B560A24"/>
    <w:rsid w:val="7BE67FFA"/>
    <w:rsid w:val="7E4A7A46"/>
    <w:rsid w:val="7EA55CBC"/>
    <w:rsid w:val="7EC21F19"/>
    <w:rsid w:val="7EEB5E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qFormat="1" w:unhideWhenUsed="0" w:uiPriority="0" w:semiHidden="0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6">
    <w:name w:val="Default Paragraph Font"/>
    <w:autoRedefine/>
    <w:unhideWhenUsed/>
    <w:qFormat/>
    <w:uiPriority w:val="1"/>
  </w:style>
  <w:style w:type="table" w:default="1" w:styleId="5">
    <w:name w:val="Normal Table"/>
    <w:autoRedefine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Plain Text"/>
    <w:basedOn w:val="1"/>
    <w:link w:val="9"/>
    <w:qFormat/>
    <w:uiPriority w:val="0"/>
    <w:rPr>
      <w:rFonts w:ascii="宋体" w:hAnsi="Courier New" w:eastAsia="宋体"/>
    </w:rPr>
  </w:style>
  <w:style w:type="paragraph" w:styleId="3">
    <w:name w:val="footer"/>
    <w:basedOn w:val="1"/>
    <w:link w:val="8"/>
    <w:autoRedefine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7"/>
    <w:autoRedefine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7">
    <w:name w:val="页眉 字符"/>
    <w:basedOn w:val="6"/>
    <w:link w:val="4"/>
    <w:autoRedefine/>
    <w:qFormat/>
    <w:uiPriority w:val="99"/>
    <w:rPr>
      <w:sz w:val="18"/>
      <w:szCs w:val="18"/>
    </w:rPr>
  </w:style>
  <w:style w:type="character" w:customStyle="1" w:styleId="8">
    <w:name w:val="页脚 字符"/>
    <w:basedOn w:val="6"/>
    <w:link w:val="3"/>
    <w:autoRedefine/>
    <w:qFormat/>
    <w:uiPriority w:val="99"/>
    <w:rPr>
      <w:sz w:val="18"/>
      <w:szCs w:val="18"/>
    </w:rPr>
  </w:style>
  <w:style w:type="character" w:customStyle="1" w:styleId="9">
    <w:name w:val="纯文本 字符"/>
    <w:link w:val="2"/>
    <w:autoRedefine/>
    <w:qFormat/>
    <w:uiPriority w:val="0"/>
    <w:rPr>
      <w:rFonts w:ascii="宋体" w:hAnsi="Courier New" w:eastAsia="宋体"/>
    </w:rPr>
  </w:style>
  <w:style w:type="character" w:customStyle="1" w:styleId="10">
    <w:name w:val="纯文本 字符1"/>
    <w:basedOn w:val="6"/>
    <w:autoRedefine/>
    <w:semiHidden/>
    <w:qFormat/>
    <w:uiPriority w:val="99"/>
    <w:rPr>
      <w:rFonts w:hAnsi="Courier New" w:cs="Courier New" w:asciiTheme="minorEastAsi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5" Type="http://schemas.openxmlformats.org/officeDocument/2006/relationships/fontTable" Target="fontTable.xml"/><Relationship Id="rId54" Type="http://schemas.openxmlformats.org/officeDocument/2006/relationships/numbering" Target="numbering.xml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23</Pages>
  <Words>518</Words>
  <Characters>588</Characters>
  <Lines>8</Lines>
  <Paragraphs>2</Paragraphs>
  <TotalTime>77</TotalTime>
  <ScaleCrop>false</ScaleCrop>
  <LinksUpToDate>false</LinksUpToDate>
  <CharactersWithSpaces>591</CharactersWithSpaces>
  <Application>WPS Office_12.1.0.16929_F1E327BC-269C-435d-A152-05C5408002CA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2020-06-22T10:59:00Z</dcterms:created>
  <dc:creator>peng juan</dc:creator>
  <cp:lastModifiedBy>兀白少年</cp:lastModifiedBy>
  <dcterms:modified xsi:type="dcterms:W3CDTF">2024-05-27T06:52:59Z</dcterms:modified>
  <cp:revision>42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2052-12.1.0.16929</vt:lpwstr>
  </property>
  <property fmtid="{D5CDD505-2E9C-101B-9397-08002B2CF9AE}" pid="3" name="ICV">
    <vt:lpwstr>ECE449256A4E42B5BC29C43A6B7E1C7F_13</vt:lpwstr>
  </property>
  <property fmtid="{D5CDD505-2E9C-101B-9397-08002B2CF9AE}" pid="4" name="commondata">
    <vt:lpwstr>eyJoZGlkIjoiMDA3ZWVmM2E3OTZlMTU1ZTk5ZjVkYzZlMWYwNGJkMzQifQ==</vt:lpwstr>
  </property>
</Properties>
</file>